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F7B" w:rsidRPr="00335DFF" w:rsidRDefault="00966F7B" w:rsidP="00966F7B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Результаты мониторинга по усвоению</w:t>
      </w:r>
    </w:p>
    <w:p w:rsidR="00966F7B" w:rsidRPr="00335DFF" w:rsidRDefault="00966F7B" w:rsidP="00966F7B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 xml:space="preserve">Образовательной программы в </w:t>
      </w:r>
      <w:r w:rsidR="00F16B00">
        <w:rPr>
          <w:sz w:val="28"/>
          <w:szCs w:val="28"/>
        </w:rPr>
        <w:t>старшей</w:t>
      </w:r>
      <w:r w:rsidRPr="00335DFF">
        <w:rPr>
          <w:sz w:val="28"/>
          <w:szCs w:val="28"/>
        </w:rPr>
        <w:t xml:space="preserve"> группе</w:t>
      </w:r>
      <w:r w:rsidR="004F6E73">
        <w:rPr>
          <w:sz w:val="28"/>
          <w:szCs w:val="28"/>
        </w:rPr>
        <w:t xml:space="preserve"> № 12 «Сороконожка»</w:t>
      </w:r>
      <w:r w:rsidRPr="00335DFF">
        <w:rPr>
          <w:sz w:val="28"/>
          <w:szCs w:val="28"/>
        </w:rPr>
        <w:t xml:space="preserve"> </w:t>
      </w:r>
    </w:p>
    <w:p w:rsidR="00966F7B" w:rsidRPr="00335DFF" w:rsidRDefault="00C765EB" w:rsidP="00966F7B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2020-2021</w:t>
      </w:r>
      <w:r w:rsidR="00966F7B" w:rsidRPr="00335DFF">
        <w:rPr>
          <w:sz w:val="28"/>
          <w:szCs w:val="28"/>
        </w:rPr>
        <w:t xml:space="preserve"> учебный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861"/>
        <w:gridCol w:w="1028"/>
        <w:gridCol w:w="646"/>
        <w:gridCol w:w="768"/>
        <w:gridCol w:w="745"/>
        <w:gridCol w:w="799"/>
        <w:gridCol w:w="910"/>
        <w:gridCol w:w="970"/>
        <w:gridCol w:w="728"/>
        <w:gridCol w:w="722"/>
      </w:tblGrid>
      <w:tr w:rsidR="00966F7B" w:rsidTr="00DE7D5E">
        <w:tc>
          <w:tcPr>
            <w:tcW w:w="1168" w:type="dxa"/>
          </w:tcPr>
          <w:p w:rsidR="00966F7B" w:rsidRDefault="00966F7B" w:rsidP="00DE7D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966F7B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Познавательное</w:t>
            </w:r>
          </w:p>
          <w:p w:rsidR="00966F7B" w:rsidRPr="00B709E9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414" w:type="dxa"/>
            <w:gridSpan w:val="2"/>
          </w:tcPr>
          <w:p w:rsidR="00966F7B" w:rsidRPr="00B709E9" w:rsidRDefault="00966F7B" w:rsidP="00DE7D5E">
            <w:pPr>
              <w:jc w:val="center"/>
              <w:rPr>
                <w:sz w:val="24"/>
                <w:szCs w:val="24"/>
              </w:rPr>
            </w:pPr>
            <w:r w:rsidRPr="00B709E9">
              <w:rPr>
                <w:sz w:val="24"/>
                <w:szCs w:val="24"/>
              </w:rPr>
              <w:t xml:space="preserve">Речевое </w:t>
            </w:r>
            <w:r>
              <w:rPr>
                <w:sz w:val="24"/>
                <w:szCs w:val="24"/>
              </w:rPr>
              <w:t xml:space="preserve">    </w:t>
            </w:r>
            <w:r w:rsidRPr="00B709E9">
              <w:rPr>
                <w:sz w:val="24"/>
                <w:szCs w:val="24"/>
              </w:rPr>
              <w:t>развитие</w:t>
            </w:r>
          </w:p>
        </w:tc>
        <w:tc>
          <w:tcPr>
            <w:tcW w:w="1544" w:type="dxa"/>
            <w:gridSpan w:val="2"/>
          </w:tcPr>
          <w:p w:rsidR="00966F7B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 –</w:t>
            </w:r>
          </w:p>
          <w:p w:rsidR="00966F7B" w:rsidRDefault="00966F7B" w:rsidP="00DE7D5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Коммуникат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966F7B" w:rsidRPr="00B709E9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880" w:type="dxa"/>
            <w:gridSpan w:val="2"/>
          </w:tcPr>
          <w:p w:rsidR="00966F7B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Художественно-эстетическое</w:t>
            </w:r>
          </w:p>
          <w:p w:rsidR="00966F7B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  <w:p w:rsidR="00966F7B" w:rsidRPr="00B709E9" w:rsidRDefault="00966F7B" w:rsidP="00DE7D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</w:tcPr>
          <w:p w:rsidR="00966F7B" w:rsidRPr="00FA4F65" w:rsidRDefault="00966F7B" w:rsidP="00DE7D5E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Физическое развитие</w:t>
            </w:r>
          </w:p>
        </w:tc>
      </w:tr>
      <w:tr w:rsidR="00966F7B" w:rsidTr="00DE7D5E">
        <w:tc>
          <w:tcPr>
            <w:tcW w:w="1168" w:type="dxa"/>
          </w:tcPr>
          <w:p w:rsidR="00966F7B" w:rsidRDefault="00966F7B" w:rsidP="00DE7D5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966F7B" w:rsidRDefault="00966F7B" w:rsidP="00DE7D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4" w:type="dxa"/>
            <w:gridSpan w:val="2"/>
          </w:tcPr>
          <w:p w:rsidR="00966F7B" w:rsidRPr="00B709E9" w:rsidRDefault="00966F7B" w:rsidP="00DE7D5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</w:p>
        </w:tc>
        <w:tc>
          <w:tcPr>
            <w:tcW w:w="1544" w:type="dxa"/>
            <w:gridSpan w:val="2"/>
          </w:tcPr>
          <w:p w:rsidR="00966F7B" w:rsidRDefault="00966F7B" w:rsidP="00DE7D5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80" w:type="dxa"/>
            <w:gridSpan w:val="2"/>
          </w:tcPr>
          <w:p w:rsidR="00966F7B" w:rsidRDefault="00966F7B" w:rsidP="00DE7D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50" w:type="dxa"/>
            <w:gridSpan w:val="2"/>
          </w:tcPr>
          <w:p w:rsidR="00966F7B" w:rsidRPr="00FA4F65" w:rsidRDefault="00966F7B" w:rsidP="00DE7D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66F7B" w:rsidTr="00DE7D5E">
        <w:tc>
          <w:tcPr>
            <w:tcW w:w="1168" w:type="dxa"/>
          </w:tcPr>
          <w:p w:rsidR="00966F7B" w:rsidRPr="00FA4F65" w:rsidRDefault="00966F7B" w:rsidP="00DE7D5E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861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42%</w:t>
            </w:r>
          </w:p>
        </w:tc>
        <w:tc>
          <w:tcPr>
            <w:tcW w:w="1028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56%</w:t>
            </w:r>
          </w:p>
        </w:tc>
        <w:tc>
          <w:tcPr>
            <w:tcW w:w="646" w:type="dxa"/>
          </w:tcPr>
          <w:p w:rsidR="00966F7B" w:rsidRPr="00B709E9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768" w:type="dxa"/>
          </w:tcPr>
          <w:p w:rsidR="00966F7B" w:rsidRPr="00B709E9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32%</w:t>
            </w:r>
          </w:p>
        </w:tc>
        <w:tc>
          <w:tcPr>
            <w:tcW w:w="745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33%</w:t>
            </w:r>
          </w:p>
        </w:tc>
        <w:tc>
          <w:tcPr>
            <w:tcW w:w="799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48%</w:t>
            </w:r>
          </w:p>
        </w:tc>
        <w:tc>
          <w:tcPr>
            <w:tcW w:w="910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29%</w:t>
            </w:r>
          </w:p>
        </w:tc>
        <w:tc>
          <w:tcPr>
            <w:tcW w:w="970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728" w:type="dxa"/>
          </w:tcPr>
          <w:p w:rsidR="00966F7B" w:rsidRPr="00FA4F65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722" w:type="dxa"/>
          </w:tcPr>
          <w:p w:rsidR="00966F7B" w:rsidRPr="00FA4F65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</w:tr>
      <w:tr w:rsidR="00966F7B" w:rsidTr="00DE7D5E">
        <w:tc>
          <w:tcPr>
            <w:tcW w:w="1168" w:type="dxa"/>
          </w:tcPr>
          <w:p w:rsidR="00966F7B" w:rsidRPr="00FA4F65" w:rsidRDefault="00966F7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861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46%</w:t>
            </w:r>
          </w:p>
        </w:tc>
        <w:tc>
          <w:tcPr>
            <w:tcW w:w="1028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36%</w:t>
            </w:r>
          </w:p>
        </w:tc>
        <w:tc>
          <w:tcPr>
            <w:tcW w:w="646" w:type="dxa"/>
          </w:tcPr>
          <w:p w:rsidR="00966F7B" w:rsidRPr="00B709E9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58%</w:t>
            </w:r>
          </w:p>
        </w:tc>
        <w:tc>
          <w:tcPr>
            <w:tcW w:w="768" w:type="dxa"/>
          </w:tcPr>
          <w:p w:rsidR="00966F7B" w:rsidRPr="00B709E9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</w:tc>
        <w:tc>
          <w:tcPr>
            <w:tcW w:w="745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55%</w:t>
            </w:r>
          </w:p>
        </w:tc>
        <w:tc>
          <w:tcPr>
            <w:tcW w:w="799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44%</w:t>
            </w:r>
          </w:p>
        </w:tc>
        <w:tc>
          <w:tcPr>
            <w:tcW w:w="910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71%</w:t>
            </w:r>
          </w:p>
        </w:tc>
        <w:tc>
          <w:tcPr>
            <w:tcW w:w="970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</w:tc>
        <w:tc>
          <w:tcPr>
            <w:tcW w:w="728" w:type="dxa"/>
          </w:tcPr>
          <w:p w:rsidR="00966F7B" w:rsidRPr="00FA4F65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</w:tc>
        <w:tc>
          <w:tcPr>
            <w:tcW w:w="722" w:type="dxa"/>
          </w:tcPr>
          <w:p w:rsidR="00966F7B" w:rsidRPr="00FA4F65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28%</w:t>
            </w:r>
          </w:p>
        </w:tc>
      </w:tr>
      <w:tr w:rsidR="00966F7B" w:rsidTr="00DE7D5E">
        <w:tc>
          <w:tcPr>
            <w:tcW w:w="1168" w:type="dxa"/>
          </w:tcPr>
          <w:p w:rsidR="00966F7B" w:rsidRPr="00FA4F65" w:rsidRDefault="00966F7B" w:rsidP="00DE7D5E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861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12%</w:t>
            </w:r>
          </w:p>
        </w:tc>
        <w:tc>
          <w:tcPr>
            <w:tcW w:w="1028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  <w:tc>
          <w:tcPr>
            <w:tcW w:w="646" w:type="dxa"/>
          </w:tcPr>
          <w:p w:rsidR="00966F7B" w:rsidRPr="00B709E9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16%</w:t>
            </w:r>
          </w:p>
        </w:tc>
        <w:tc>
          <w:tcPr>
            <w:tcW w:w="768" w:type="dxa"/>
          </w:tcPr>
          <w:p w:rsidR="00966F7B" w:rsidRPr="00B709E9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  <w:tc>
          <w:tcPr>
            <w:tcW w:w="745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12%</w:t>
            </w:r>
          </w:p>
        </w:tc>
        <w:tc>
          <w:tcPr>
            <w:tcW w:w="799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  <w:tc>
          <w:tcPr>
            <w:tcW w:w="910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970" w:type="dxa"/>
          </w:tcPr>
          <w:p w:rsidR="00966F7B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28" w:type="dxa"/>
          </w:tcPr>
          <w:p w:rsidR="00966F7B" w:rsidRPr="00FA4F65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22" w:type="dxa"/>
          </w:tcPr>
          <w:p w:rsidR="00966F7B" w:rsidRPr="00FA4F65" w:rsidRDefault="00C765EB" w:rsidP="00DE7D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966F7B" w:rsidRDefault="00966F7B" w:rsidP="00966F7B"/>
    <w:p w:rsidR="00966F7B" w:rsidRPr="00335DFF" w:rsidRDefault="00966F7B" w:rsidP="00966F7B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Диаграмма</w:t>
      </w:r>
    </w:p>
    <w:p w:rsidR="00966F7B" w:rsidRPr="00335DFF" w:rsidRDefault="00966F7B" w:rsidP="00966F7B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«Результаты мониторинга по освоению</w:t>
      </w:r>
    </w:p>
    <w:p w:rsidR="00966F7B" w:rsidRPr="00335DFF" w:rsidRDefault="00966F7B" w:rsidP="00966F7B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 xml:space="preserve"> Образовательной Программы старшей группы</w:t>
      </w:r>
      <w:r w:rsidR="004F6E73">
        <w:rPr>
          <w:sz w:val="28"/>
          <w:szCs w:val="28"/>
        </w:rPr>
        <w:t xml:space="preserve"> № 12 «Сороконожка»</w:t>
      </w:r>
    </w:p>
    <w:p w:rsidR="00966F7B" w:rsidRPr="008E4348" w:rsidRDefault="00966F7B" w:rsidP="008E4348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2020-2021 учебный год»</w:t>
      </w:r>
    </w:p>
    <w:p w:rsidR="00966F7B" w:rsidRPr="00CA733A" w:rsidRDefault="00966F7B" w:rsidP="00406607">
      <w:pPr>
        <w:spacing w:after="0" w:line="240" w:lineRule="auto"/>
      </w:pPr>
      <w:r w:rsidRPr="00B709E9">
        <w:rPr>
          <w:noProof/>
          <w:lang w:eastAsia="ru-RU"/>
        </w:rPr>
        <w:drawing>
          <wp:inline distT="0" distB="0" distL="0" distR="0" wp14:anchorId="69F88A5B" wp14:editId="7EE0BB38">
            <wp:extent cx="6416675" cy="2952750"/>
            <wp:effectExtent l="0" t="0" r="317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8E4348" w:rsidRDefault="00966F7B" w:rsidP="008E4348">
      <w:pPr>
        <w:spacing w:after="0" w:line="240" w:lineRule="auto"/>
        <w:rPr>
          <w:sz w:val="24"/>
          <w:szCs w:val="24"/>
        </w:rPr>
      </w:pPr>
      <w:r w:rsidRPr="00CA733A">
        <w:rPr>
          <w:sz w:val="32"/>
          <w:szCs w:val="32"/>
        </w:rPr>
        <w:t xml:space="preserve">         </w:t>
      </w:r>
      <w:r w:rsidR="008E4348">
        <w:rPr>
          <w:sz w:val="24"/>
          <w:szCs w:val="24"/>
        </w:rPr>
        <w:t>Познавательное   Речевое</w:t>
      </w:r>
      <w:r w:rsidR="004432AE">
        <w:rPr>
          <w:sz w:val="24"/>
          <w:szCs w:val="24"/>
        </w:rPr>
        <w:t xml:space="preserve">               </w:t>
      </w:r>
      <w:r w:rsidR="008E4348">
        <w:rPr>
          <w:sz w:val="24"/>
          <w:szCs w:val="24"/>
        </w:rPr>
        <w:t xml:space="preserve">Социально-              </w:t>
      </w:r>
      <w:r w:rsidR="004432AE">
        <w:rPr>
          <w:sz w:val="24"/>
          <w:szCs w:val="24"/>
        </w:rPr>
        <w:t xml:space="preserve"> Художественно-     Физическое</w:t>
      </w:r>
    </w:p>
    <w:p w:rsidR="00335DFF" w:rsidRDefault="008E4348" w:rsidP="008E4348">
      <w:pPr>
        <w:spacing w:after="0" w:line="240" w:lineRule="auto"/>
        <w:rPr>
          <w:sz w:val="32"/>
          <w:szCs w:val="32"/>
        </w:rPr>
      </w:pPr>
      <w:r>
        <w:rPr>
          <w:sz w:val="24"/>
          <w:szCs w:val="24"/>
        </w:rPr>
        <w:t xml:space="preserve">            развитие </w:t>
      </w:r>
      <w:r w:rsidR="00966F7B" w:rsidRPr="00CA733A">
        <w:rPr>
          <w:sz w:val="32"/>
          <w:szCs w:val="32"/>
        </w:rPr>
        <w:t xml:space="preserve">            </w:t>
      </w:r>
      <w:proofErr w:type="spellStart"/>
      <w:r w:rsidRPr="008E4348">
        <w:rPr>
          <w:sz w:val="24"/>
          <w:szCs w:val="24"/>
        </w:rPr>
        <w:t>развитие</w:t>
      </w:r>
      <w:proofErr w:type="spellEnd"/>
      <w:r w:rsidR="00966F7B" w:rsidRPr="008E4348">
        <w:rPr>
          <w:sz w:val="24"/>
          <w:szCs w:val="24"/>
        </w:rPr>
        <w:t xml:space="preserve"> </w:t>
      </w:r>
      <w:r w:rsidR="004432AE">
        <w:rPr>
          <w:sz w:val="32"/>
          <w:szCs w:val="32"/>
        </w:rPr>
        <w:t xml:space="preserve">         </w:t>
      </w:r>
      <w:r>
        <w:rPr>
          <w:sz w:val="24"/>
          <w:szCs w:val="24"/>
        </w:rPr>
        <w:t>коммуникативное</w:t>
      </w:r>
      <w:r w:rsidR="00966F7B" w:rsidRPr="00CA733A">
        <w:rPr>
          <w:sz w:val="32"/>
          <w:szCs w:val="32"/>
        </w:rPr>
        <w:t xml:space="preserve"> </w:t>
      </w:r>
      <w:r w:rsidR="004432AE">
        <w:rPr>
          <w:sz w:val="32"/>
          <w:szCs w:val="32"/>
        </w:rPr>
        <w:t xml:space="preserve"> </w:t>
      </w:r>
      <w:r w:rsidR="00966F7B" w:rsidRPr="00CA733A">
        <w:rPr>
          <w:sz w:val="32"/>
          <w:szCs w:val="32"/>
        </w:rPr>
        <w:t xml:space="preserve"> </w:t>
      </w:r>
      <w:r w:rsidR="004432AE" w:rsidRPr="004432AE">
        <w:rPr>
          <w:sz w:val="24"/>
          <w:szCs w:val="24"/>
        </w:rPr>
        <w:t>эстетическое</w:t>
      </w:r>
      <w:r w:rsidR="004432AE">
        <w:rPr>
          <w:sz w:val="32"/>
          <w:szCs w:val="32"/>
        </w:rPr>
        <w:t xml:space="preserve">        </w:t>
      </w:r>
      <w:r w:rsidR="004432AE">
        <w:rPr>
          <w:sz w:val="24"/>
          <w:szCs w:val="24"/>
        </w:rPr>
        <w:t>развитие</w:t>
      </w:r>
      <w:r w:rsidR="00966F7B" w:rsidRPr="00CA733A">
        <w:rPr>
          <w:sz w:val="32"/>
          <w:szCs w:val="32"/>
        </w:rPr>
        <w:t xml:space="preserve">     </w:t>
      </w:r>
      <w:r w:rsidR="00966F7B">
        <w:rPr>
          <w:sz w:val="32"/>
          <w:szCs w:val="32"/>
        </w:rPr>
        <w:t xml:space="preserve">                               </w:t>
      </w:r>
    </w:p>
    <w:p w:rsidR="00966F7B" w:rsidRPr="008E4348" w:rsidRDefault="008E4348" w:rsidP="008E4348">
      <w:pPr>
        <w:spacing w:after="0" w:line="240" w:lineRule="auto"/>
        <w:rPr>
          <w:sz w:val="28"/>
          <w:szCs w:val="28"/>
        </w:rPr>
      </w:pPr>
      <w:r>
        <w:rPr>
          <w:sz w:val="32"/>
          <w:szCs w:val="32"/>
        </w:rPr>
        <w:t xml:space="preserve">                           </w:t>
      </w:r>
      <w:r w:rsidR="004432AE">
        <w:rPr>
          <w:sz w:val="32"/>
          <w:szCs w:val="32"/>
        </w:rPr>
        <w:t xml:space="preserve">                              </w:t>
      </w:r>
      <w:r>
        <w:rPr>
          <w:sz w:val="24"/>
          <w:szCs w:val="24"/>
        </w:rPr>
        <w:t>развитие</w:t>
      </w:r>
      <w:r>
        <w:rPr>
          <w:sz w:val="32"/>
          <w:szCs w:val="32"/>
        </w:rPr>
        <w:t xml:space="preserve">                  </w:t>
      </w:r>
      <w:proofErr w:type="spellStart"/>
      <w:r w:rsidR="004432AE">
        <w:rPr>
          <w:sz w:val="24"/>
          <w:szCs w:val="24"/>
        </w:rPr>
        <w:t>развитие</w:t>
      </w:r>
      <w:proofErr w:type="spellEnd"/>
      <w:r>
        <w:rPr>
          <w:sz w:val="32"/>
          <w:szCs w:val="32"/>
        </w:rPr>
        <w:t xml:space="preserve">   </w:t>
      </w:r>
      <w:r w:rsidR="00966F7B" w:rsidRPr="00CA733A">
        <w:rPr>
          <w:sz w:val="32"/>
          <w:szCs w:val="32"/>
        </w:rPr>
        <w:t xml:space="preserve"> </w:t>
      </w:r>
    </w:p>
    <w:p w:rsidR="000E1E07" w:rsidRDefault="000E1E07"/>
    <w:p w:rsidR="00406607" w:rsidRDefault="00406607">
      <w:r>
        <w:t xml:space="preserve">                                                                                                                                         Воспитатель Реутова О.Л.</w:t>
      </w:r>
    </w:p>
    <w:p w:rsidR="004F6E73" w:rsidRDefault="004F6E73"/>
    <w:p w:rsidR="004F6E73" w:rsidRPr="004969D7" w:rsidRDefault="004F6E73" w:rsidP="004F6E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9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Аналитическая справка о результатах мониторинга достижения планируемых результатов освоения основной образовательной программы воспитанниками </w:t>
      </w:r>
      <w:r>
        <w:rPr>
          <w:rFonts w:ascii="Times New Roman" w:hAnsi="Times New Roman" w:cs="Times New Roman"/>
          <w:b/>
          <w:sz w:val="28"/>
          <w:szCs w:val="28"/>
        </w:rPr>
        <w:t>старшей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9D7">
        <w:rPr>
          <w:rFonts w:ascii="Times New Roman" w:hAnsi="Times New Roman" w:cs="Times New Roman"/>
          <w:b/>
          <w:sz w:val="28"/>
          <w:szCs w:val="28"/>
        </w:rPr>
        <w:t>группы №12 «</w:t>
      </w:r>
      <w:r>
        <w:rPr>
          <w:rFonts w:ascii="Times New Roman" w:hAnsi="Times New Roman" w:cs="Times New Roman"/>
          <w:b/>
          <w:sz w:val="28"/>
          <w:szCs w:val="28"/>
        </w:rPr>
        <w:t>Сороконожка</w:t>
      </w:r>
      <w:r w:rsidRPr="004969D7">
        <w:rPr>
          <w:rFonts w:ascii="Times New Roman" w:hAnsi="Times New Roman" w:cs="Times New Roman"/>
          <w:b/>
          <w:sz w:val="28"/>
          <w:szCs w:val="28"/>
        </w:rPr>
        <w:t>»</w:t>
      </w:r>
    </w:p>
    <w:p w:rsidR="004F6E73" w:rsidRDefault="004F6E73" w:rsidP="004F6E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2020 - 2021</w:t>
      </w:r>
      <w:r w:rsidRPr="004969D7">
        <w:rPr>
          <w:rFonts w:ascii="Times New Roman" w:hAnsi="Times New Roman" w:cs="Times New Roman"/>
          <w:b/>
          <w:sz w:val="28"/>
          <w:szCs w:val="28"/>
        </w:rPr>
        <w:t xml:space="preserve"> учебный </w:t>
      </w:r>
    </w:p>
    <w:p w:rsidR="004F6E73" w:rsidRPr="004969D7" w:rsidRDefault="004F6E73" w:rsidP="004F6E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01.10.2020</w:t>
      </w:r>
      <w:r w:rsidRPr="004969D7">
        <w:rPr>
          <w:rFonts w:ascii="Times New Roman" w:hAnsi="Times New Roman" w:cs="Times New Roman"/>
          <w:sz w:val="24"/>
          <w:szCs w:val="24"/>
        </w:rPr>
        <w:t>г. по 01.05.</w:t>
      </w:r>
      <w:r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г. с</w:t>
      </w:r>
      <w:r w:rsidRPr="004969D7">
        <w:rPr>
          <w:rFonts w:ascii="Times New Roman" w:hAnsi="Times New Roman" w:cs="Times New Roman"/>
          <w:sz w:val="24"/>
          <w:szCs w:val="24"/>
        </w:rPr>
        <w:t xml:space="preserve"> целью индивидуализации образования и оптимизации педагогической работы с детьми, в группе была проведена оценка индивидуального развития воспитанников.</w:t>
      </w:r>
    </w:p>
    <w:p w:rsidR="004F6E73" w:rsidRPr="004969D7" w:rsidRDefault="004F6E73" w:rsidP="004F6E73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1 Изучение результатов освоения детьми основной образовательной программы дошкольного образования.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Оценка эффективности педагогических действий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3 Проектирование образовательной деятельности на основе результатов педагогической диагностики (мониторинга)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Предполагаемый результат мониторинга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– повышение эффективности образовательного процесса.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Методы мониторинга:</w:t>
      </w:r>
      <w:r w:rsidRPr="004969D7">
        <w:rPr>
          <w:rFonts w:ascii="Times New Roman" w:hAnsi="Times New Roman" w:cs="Times New Roman"/>
          <w:sz w:val="24"/>
          <w:szCs w:val="24"/>
        </w:rPr>
        <w:t xml:space="preserve"> наблюдения, диагностические игровые задания, статистическая обработка информации и др.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Мониторинг образовательной деятельности осуществляется в рамках внутренней </w:t>
      </w:r>
      <w:r>
        <w:rPr>
          <w:rFonts w:ascii="Times New Roman" w:hAnsi="Times New Roman" w:cs="Times New Roman"/>
          <w:sz w:val="24"/>
          <w:szCs w:val="24"/>
        </w:rPr>
        <w:t xml:space="preserve">оценки качества </w:t>
      </w:r>
      <w:r w:rsidRPr="004969D7">
        <w:rPr>
          <w:rFonts w:ascii="Times New Roman" w:hAnsi="Times New Roman" w:cs="Times New Roman"/>
          <w:sz w:val="24"/>
          <w:szCs w:val="24"/>
        </w:rPr>
        <w:t>дошкольного образования в ДОУ.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Исследовалось освоение детьми основной образовательной программы дошкольного образования по пяти образовательным областям: познавательное развитие; речевое развитие; социально – коммуникативное развитие, художественно – эстетическое развитие; физическое развитие. 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Вводная и итоговая педагогические диагностики проводились на основе диагностических таблиц, разработанных авторами программы «От рождения до школы» под редакцией Н.Е. </w:t>
      </w:r>
      <w:proofErr w:type="spellStart"/>
      <w:r w:rsidRPr="004969D7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>, Т.С. Комаровой, М.А. Ва</w:t>
      </w:r>
      <w:r>
        <w:rPr>
          <w:rFonts w:ascii="Times New Roman" w:hAnsi="Times New Roman" w:cs="Times New Roman"/>
          <w:sz w:val="24"/>
          <w:szCs w:val="24"/>
        </w:rPr>
        <w:t xml:space="preserve">сильевой. В соответствии </w:t>
      </w:r>
      <w:r>
        <w:rPr>
          <w:rFonts w:ascii="Times New Roman" w:hAnsi="Times New Roman" w:cs="Times New Roman"/>
          <w:sz w:val="24"/>
          <w:szCs w:val="24"/>
        </w:rPr>
        <w:t>с ФГОС ДО</w:t>
      </w:r>
      <w:r w:rsidRPr="004969D7">
        <w:rPr>
          <w:rFonts w:ascii="Times New Roman" w:hAnsi="Times New Roman" w:cs="Times New Roman"/>
          <w:sz w:val="24"/>
          <w:szCs w:val="24"/>
        </w:rPr>
        <w:t>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Списоч</w:t>
      </w:r>
      <w:r>
        <w:rPr>
          <w:rFonts w:ascii="Times New Roman" w:hAnsi="Times New Roman" w:cs="Times New Roman"/>
          <w:sz w:val="24"/>
          <w:szCs w:val="24"/>
        </w:rPr>
        <w:t>ный состав группы 25</w:t>
      </w:r>
      <w:r w:rsidRPr="004969D7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</w:rPr>
        <w:t xml:space="preserve"> на начало учебного года 11 девочек, 14</w:t>
      </w:r>
      <w:r w:rsidRPr="004969D7">
        <w:rPr>
          <w:rFonts w:ascii="Times New Roman" w:hAnsi="Times New Roman" w:cs="Times New Roman"/>
          <w:sz w:val="24"/>
          <w:szCs w:val="24"/>
        </w:rPr>
        <w:t xml:space="preserve"> мальчиков)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69D7">
        <w:rPr>
          <w:rFonts w:ascii="Times New Roman" w:hAnsi="Times New Roman" w:cs="Times New Roman"/>
          <w:sz w:val="24"/>
          <w:szCs w:val="24"/>
        </w:rPr>
        <w:t xml:space="preserve"> Сравнительный анализ мониторинга показал, что воспитанники демонстрируют </w:t>
      </w:r>
      <w:r w:rsidRPr="004969D7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 всем образовательным областям на конец учебного года.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Так, были выявлены следующие результаты:</w:t>
      </w:r>
      <w:r w:rsidRPr="004969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1 По познавательному развитию: динамика уровня</w:t>
      </w:r>
      <w:r w:rsidRPr="006F16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4F6E73" w:rsidRPr="00E915D2" w:rsidRDefault="004F6E73" w:rsidP="004F6E73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4969D7">
        <w:rPr>
          <w:rFonts w:ascii="Times New Roman" w:hAnsi="Times New Roman" w:cs="Times New Roman"/>
          <w:sz w:val="24"/>
          <w:szCs w:val="24"/>
        </w:rPr>
        <w:t xml:space="preserve"> % (с </w:t>
      </w:r>
      <w:r>
        <w:rPr>
          <w:rFonts w:ascii="Times New Roman" w:hAnsi="Times New Roman" w:cs="Times New Roman"/>
          <w:sz w:val="24"/>
          <w:szCs w:val="24"/>
        </w:rPr>
        <w:t>42% до 56</w:t>
      </w:r>
      <w:r w:rsidRPr="004969D7">
        <w:rPr>
          <w:rFonts w:ascii="Times New Roman" w:hAnsi="Times New Roman" w:cs="Times New Roman"/>
          <w:sz w:val="24"/>
          <w:szCs w:val="24"/>
        </w:rPr>
        <w:t>%)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По речевому развитию: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4F6E73" w:rsidRPr="004969D7" w:rsidRDefault="00D1447C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7% (с 25% до 32</w:t>
      </w:r>
      <w:r w:rsidR="004F6E73">
        <w:rPr>
          <w:rFonts w:ascii="Times New Roman" w:hAnsi="Times New Roman" w:cs="Times New Roman"/>
          <w:sz w:val="24"/>
          <w:szCs w:val="24"/>
        </w:rPr>
        <w:t>%)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По социально – коммуникативному развитию </w:t>
      </w:r>
      <w:r w:rsidRPr="004969D7">
        <w:rPr>
          <w:rFonts w:ascii="Times New Roman" w:hAnsi="Times New Roman" w:cs="Times New Roman"/>
          <w:sz w:val="24"/>
          <w:szCs w:val="24"/>
        </w:rPr>
        <w:t>динамика уро</w:t>
      </w:r>
      <w:r>
        <w:rPr>
          <w:rFonts w:ascii="Times New Roman" w:hAnsi="Times New Roman" w:cs="Times New Roman"/>
          <w:sz w:val="24"/>
          <w:szCs w:val="24"/>
        </w:rPr>
        <w:t xml:space="preserve">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D1447C">
        <w:rPr>
          <w:rFonts w:ascii="Times New Roman" w:hAnsi="Times New Roman" w:cs="Times New Roman"/>
          <w:sz w:val="24"/>
          <w:szCs w:val="24"/>
        </w:rPr>
        <w:t>15% (с 33% до 48</w:t>
      </w:r>
      <w:r>
        <w:rPr>
          <w:rFonts w:ascii="Times New Roman" w:hAnsi="Times New Roman" w:cs="Times New Roman"/>
          <w:sz w:val="24"/>
          <w:szCs w:val="24"/>
        </w:rPr>
        <w:t>%)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4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художественно – эстетическому развитию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D1447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% (с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D1447C">
        <w:rPr>
          <w:rFonts w:ascii="Times New Roman" w:hAnsi="Times New Roman" w:cs="Times New Roman"/>
          <w:sz w:val="24"/>
          <w:szCs w:val="24"/>
        </w:rPr>
        <w:t>29% до 40</w:t>
      </w:r>
      <w:r>
        <w:rPr>
          <w:rFonts w:ascii="Times New Roman" w:hAnsi="Times New Roman" w:cs="Times New Roman"/>
          <w:sz w:val="24"/>
          <w:szCs w:val="24"/>
        </w:rPr>
        <w:t>%)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физическому развитию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</w:p>
    <w:p w:rsidR="004F6E73" w:rsidRPr="004969D7" w:rsidRDefault="00D1447C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32% (с 40</w:t>
      </w:r>
      <w:r w:rsidR="004F6E73">
        <w:rPr>
          <w:rFonts w:ascii="Times New Roman" w:hAnsi="Times New Roman" w:cs="Times New Roman"/>
          <w:sz w:val="24"/>
          <w:szCs w:val="24"/>
        </w:rPr>
        <w:t>% д</w:t>
      </w:r>
      <w:r>
        <w:rPr>
          <w:rFonts w:ascii="Times New Roman" w:hAnsi="Times New Roman" w:cs="Times New Roman"/>
          <w:sz w:val="24"/>
          <w:szCs w:val="24"/>
        </w:rPr>
        <w:t>о 72</w:t>
      </w:r>
      <w:r w:rsidR="004F6E73">
        <w:rPr>
          <w:rFonts w:ascii="Times New Roman" w:hAnsi="Times New Roman" w:cs="Times New Roman"/>
          <w:sz w:val="24"/>
          <w:szCs w:val="24"/>
        </w:rPr>
        <w:t>%)</w:t>
      </w:r>
      <w:r w:rsidR="004F6E73" w:rsidRPr="00496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>Качественный скачо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915D2">
        <w:rPr>
          <w:rFonts w:ascii="Times New Roman" w:hAnsi="Times New Roman" w:cs="Times New Roman"/>
          <w:b/>
          <w:sz w:val="24"/>
          <w:szCs w:val="24"/>
        </w:rPr>
        <w:t>высоких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произошёл по всем образовательным областям.</w:t>
      </w:r>
    </w:p>
    <w:p w:rsidR="004F6E73" w:rsidRPr="00E915D2" w:rsidRDefault="004F6E73" w:rsidP="004F6E73">
      <w:pPr>
        <w:rPr>
          <w:rFonts w:ascii="Times New Roman" w:hAnsi="Times New Roman" w:cs="Times New Roman"/>
          <w:b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 xml:space="preserve">Причины: 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познавательном развитии</w:t>
      </w:r>
      <w:r w:rsidRPr="004969D7">
        <w:rPr>
          <w:rFonts w:ascii="Times New Roman" w:hAnsi="Times New Roman" w:cs="Times New Roman"/>
          <w:sz w:val="24"/>
          <w:szCs w:val="24"/>
        </w:rPr>
        <w:t xml:space="preserve"> были применены современные образовательные технологии, обогащена предметно – обр</w:t>
      </w:r>
      <w:bookmarkStart w:id="0" w:name="_GoBack"/>
      <w:bookmarkEnd w:id="0"/>
      <w:r w:rsidRPr="004969D7">
        <w:rPr>
          <w:rFonts w:ascii="Times New Roman" w:hAnsi="Times New Roman" w:cs="Times New Roman"/>
          <w:sz w:val="24"/>
          <w:szCs w:val="24"/>
        </w:rPr>
        <w:t>азовательная среда, уделено внимание познавательно – исследовательской деятельности;</w:t>
      </w:r>
      <w:r>
        <w:rPr>
          <w:rFonts w:ascii="Times New Roman" w:hAnsi="Times New Roman" w:cs="Times New Roman"/>
          <w:sz w:val="24"/>
          <w:szCs w:val="24"/>
        </w:rPr>
        <w:t xml:space="preserve"> проектной деятельности.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речевом развитии</w:t>
      </w:r>
      <w:r>
        <w:rPr>
          <w:rFonts w:ascii="Times New Roman" w:hAnsi="Times New Roman" w:cs="Times New Roman"/>
          <w:sz w:val="24"/>
          <w:szCs w:val="24"/>
        </w:rPr>
        <w:t xml:space="preserve"> применялись элементы технологии «ТРИЗ».</w:t>
      </w:r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социально – коммуникативном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развитии </w:t>
      </w:r>
      <w:r>
        <w:rPr>
          <w:rFonts w:ascii="Times New Roman" w:hAnsi="Times New Roman" w:cs="Times New Roman"/>
          <w:sz w:val="24"/>
          <w:szCs w:val="24"/>
        </w:rPr>
        <w:t xml:space="preserve">технология проведения группового сбора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Л.В.Свирской</w:t>
      </w:r>
      <w:proofErr w:type="spellEnd"/>
    </w:p>
    <w:p w:rsidR="004F6E73" w:rsidRDefault="004F6E73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художественно – эстетическом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использование игровой технологии.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- по </w:t>
      </w:r>
      <w:r w:rsidRPr="00AB1437">
        <w:rPr>
          <w:rFonts w:ascii="Times New Roman" w:hAnsi="Times New Roman" w:cs="Times New Roman"/>
          <w:b/>
          <w:sz w:val="24"/>
          <w:szCs w:val="24"/>
        </w:rPr>
        <w:t>физическому развитию</w:t>
      </w:r>
      <w:r w:rsidRPr="004969D7">
        <w:rPr>
          <w:rFonts w:ascii="Times New Roman" w:hAnsi="Times New Roman" w:cs="Times New Roman"/>
          <w:sz w:val="24"/>
          <w:szCs w:val="24"/>
        </w:rPr>
        <w:t xml:space="preserve"> дошкольников был разр</w:t>
      </w:r>
      <w:r>
        <w:rPr>
          <w:rFonts w:ascii="Times New Roman" w:hAnsi="Times New Roman" w:cs="Times New Roman"/>
          <w:sz w:val="24"/>
          <w:szCs w:val="24"/>
        </w:rPr>
        <w:t xml:space="preserve">аботан </w:t>
      </w:r>
      <w:r w:rsidRPr="004969D7">
        <w:rPr>
          <w:rFonts w:ascii="Times New Roman" w:hAnsi="Times New Roman" w:cs="Times New Roman"/>
          <w:sz w:val="24"/>
          <w:szCs w:val="24"/>
        </w:rPr>
        <w:t>комплекс оздоровительных и спортивных мероприятий, к организации и проведению которых были привлечены родители.</w:t>
      </w: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Особенностью развития детей этой возрастной группы можно </w:t>
      </w:r>
      <w:r w:rsidRPr="006F168E">
        <w:rPr>
          <w:rFonts w:ascii="Times New Roman" w:hAnsi="Times New Roman" w:cs="Times New Roman"/>
          <w:sz w:val="24"/>
          <w:szCs w:val="24"/>
        </w:rPr>
        <w:t>выделить высокие показатели уровня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«стадии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формирования</w:t>
      </w:r>
      <w:r w:rsidRPr="00E915D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в частности:</w:t>
      </w: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6E73" w:rsidRDefault="00D1447C" w:rsidP="004F6E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познавательном развитии (46% в начале года и 36</w:t>
      </w:r>
      <w:r w:rsidR="004F6E73">
        <w:rPr>
          <w:rFonts w:ascii="Times New Roman" w:hAnsi="Times New Roman" w:cs="Times New Roman"/>
          <w:sz w:val="24"/>
          <w:szCs w:val="24"/>
        </w:rPr>
        <w:t>% в конце года)</w:t>
      </w:r>
    </w:p>
    <w:p w:rsidR="004F6E73" w:rsidRDefault="00D1447C" w:rsidP="004F6E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речевом развитии (58</w:t>
      </w:r>
      <w:r w:rsidR="004F6E73">
        <w:rPr>
          <w:rFonts w:ascii="Times New Roman" w:hAnsi="Times New Roman" w:cs="Times New Roman"/>
          <w:sz w:val="24"/>
          <w:szCs w:val="24"/>
        </w:rPr>
        <w:t>% в начале года и 60% в конце года)</w:t>
      </w: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социально – коммуникативном </w:t>
      </w:r>
      <w:r w:rsidRPr="004969D7">
        <w:rPr>
          <w:rFonts w:ascii="Times New Roman" w:hAnsi="Times New Roman" w:cs="Times New Roman"/>
          <w:sz w:val="24"/>
          <w:szCs w:val="24"/>
        </w:rPr>
        <w:t>развитии (</w:t>
      </w:r>
      <w:r w:rsidR="00D1447C">
        <w:rPr>
          <w:rFonts w:ascii="Times New Roman" w:hAnsi="Times New Roman" w:cs="Times New Roman"/>
          <w:sz w:val="24"/>
          <w:szCs w:val="24"/>
        </w:rPr>
        <w:t>55% в начале года и 44</w:t>
      </w:r>
      <w:r w:rsidRPr="004969D7">
        <w:rPr>
          <w:rFonts w:ascii="Times New Roman" w:hAnsi="Times New Roman" w:cs="Times New Roman"/>
          <w:sz w:val="24"/>
          <w:szCs w:val="24"/>
        </w:rPr>
        <w:t>% в конце года)</w:t>
      </w:r>
      <w:r>
        <w:rPr>
          <w:rFonts w:ascii="Times New Roman" w:hAnsi="Times New Roman" w:cs="Times New Roman"/>
          <w:sz w:val="24"/>
          <w:szCs w:val="24"/>
        </w:rPr>
        <w:t>, художественно – эстетическом развитии (</w:t>
      </w:r>
      <w:r w:rsidR="00D1447C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% в начале года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60%), </w:t>
      </w: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в физическом развитии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47C">
        <w:rPr>
          <w:rFonts w:ascii="Times New Roman" w:hAnsi="Times New Roman" w:cs="Times New Roman"/>
          <w:sz w:val="24"/>
          <w:szCs w:val="24"/>
        </w:rPr>
        <w:t>(60</w:t>
      </w:r>
      <w:r>
        <w:rPr>
          <w:rFonts w:ascii="Times New Roman" w:hAnsi="Times New Roman" w:cs="Times New Roman"/>
          <w:sz w:val="24"/>
          <w:szCs w:val="24"/>
        </w:rPr>
        <w:t xml:space="preserve">% в начале года и </w:t>
      </w:r>
      <w:r w:rsidR="00D1447C">
        <w:rPr>
          <w:rFonts w:ascii="Times New Roman" w:hAnsi="Times New Roman" w:cs="Times New Roman"/>
          <w:sz w:val="24"/>
          <w:szCs w:val="24"/>
        </w:rPr>
        <w:t>28</w:t>
      </w:r>
      <w:r w:rsidRPr="004969D7">
        <w:rPr>
          <w:rFonts w:ascii="Times New Roman" w:hAnsi="Times New Roman" w:cs="Times New Roman"/>
          <w:sz w:val="24"/>
          <w:szCs w:val="24"/>
        </w:rPr>
        <w:t xml:space="preserve">% в конце года) </w:t>
      </w: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Данные показатели позволили выйти к концу года на хорошие показатели по </w:t>
      </w:r>
      <w:r>
        <w:rPr>
          <w:rFonts w:ascii="Times New Roman" w:hAnsi="Times New Roman" w:cs="Times New Roman"/>
          <w:sz w:val="24"/>
          <w:szCs w:val="24"/>
        </w:rPr>
        <w:t xml:space="preserve">стадии формирования </w:t>
      </w:r>
      <w:r w:rsidRPr="004969D7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всем образовательным областям. </w:t>
      </w:r>
    </w:p>
    <w:p w:rsidR="004F6E73" w:rsidRDefault="004F6E73" w:rsidP="004F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6E73" w:rsidRPr="004141CA" w:rsidRDefault="00D1447C" w:rsidP="004F6E73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141CA">
        <w:rPr>
          <w:rFonts w:ascii="Times New Roman" w:hAnsi="Times New Roman" w:cs="Times New Roman"/>
          <w:b/>
          <w:sz w:val="24"/>
          <w:szCs w:val="24"/>
        </w:rPr>
        <w:t>Причина:</w:t>
      </w:r>
    </w:p>
    <w:p w:rsidR="00D1447C" w:rsidRPr="004141CA" w:rsidRDefault="00D1447C" w:rsidP="004F6E73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4141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Познавательное развитие - </w:t>
      </w:r>
      <w:r w:rsidR="004141CA"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течение учебного года работа по образовательной области была направлена на: развитие познавательной мотивации; развития способности анализировать, сравнивать, выделять характерные признаки предметов и явлений окружающего мира; формировать умение устанавливать причинно-следственные связи между миром предметов и миром природы; формирование элементарных представлений о планете Земля, многообразии животного и растительного мира планеты, представле</w:t>
      </w:r>
      <w:r w:rsidR="004141CA"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ний об экологии; ознакомление с</w:t>
      </w: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величинами времени, длины, массы, условной мерой; изучение количественного и порядкового счета в пределах 10, состава чисел первого десятка; ознакомление с арифметическими знаками, геометрическими фигурами</w:t>
      </w:r>
      <w:r w:rsidRPr="004141CA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4141CA" w:rsidRPr="004141CA" w:rsidRDefault="004141CA" w:rsidP="004F6E73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141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Речевое развитие - </w:t>
      </w: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учебного года работа по образовательной области была направлена на: обогащение бытового, природоведческого, обществоведческого словаря; совершенствование диалогической и монологической формы речи; обучение составлению описательных рассказов и рассказов по серии иллюстраций; развитие артикуляционного аппарата, речевого дыхания, слухового внимания детей; обучение фонематическому анализу слов; знакомство с различными литературными жанрами; обучение </w:t>
      </w:r>
      <w:proofErr w:type="spellStart"/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слого</w:t>
      </w:r>
      <w:proofErr w:type="spellEnd"/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-чтению, чтению слов и коротких текстов.  </w:t>
      </w:r>
    </w:p>
    <w:p w:rsidR="004141CA" w:rsidRPr="004141CA" w:rsidRDefault="004F6E73" w:rsidP="004141CA">
      <w:pPr>
        <w:pStyle w:val="ab"/>
        <w:spacing w:before="0" w:beforeAutospacing="0" w:after="0" w:afterAutospacing="0"/>
        <w:rPr>
          <w:color w:val="000000" w:themeColor="text1"/>
        </w:rPr>
      </w:pPr>
      <w:r w:rsidRPr="004141CA">
        <w:rPr>
          <w:color w:val="000000" w:themeColor="text1"/>
        </w:rPr>
        <w:lastRenderedPageBreak/>
        <w:t xml:space="preserve">В процессе </w:t>
      </w:r>
      <w:r w:rsidRPr="004141CA">
        <w:rPr>
          <w:b/>
          <w:color w:val="000000" w:themeColor="text1"/>
        </w:rPr>
        <w:t>социально - коммуникативного развития</w:t>
      </w:r>
      <w:r w:rsidRPr="004141CA">
        <w:rPr>
          <w:color w:val="000000" w:themeColor="text1"/>
        </w:rPr>
        <w:t xml:space="preserve"> </w:t>
      </w:r>
      <w:r w:rsidR="004141CA" w:rsidRPr="004141CA">
        <w:rPr>
          <w:color w:val="000000" w:themeColor="text1"/>
        </w:rPr>
        <w:t>в</w:t>
      </w:r>
      <w:r w:rsidR="004141CA" w:rsidRPr="004141CA">
        <w:rPr>
          <w:color w:val="000000" w:themeColor="text1"/>
        </w:rPr>
        <w:t xml:space="preserve"> течение года работа образовательной области была направлена на: создание условий для усвоения детьми норм и ценностей, принятых в обществе; развитие навыков доброжелательного общения и взаимодействия со сверстниками и взрослыми; становление самостоятельности и </w:t>
      </w:r>
      <w:proofErr w:type="spellStart"/>
      <w:r w:rsidR="004141CA" w:rsidRPr="004141CA">
        <w:rPr>
          <w:color w:val="000000" w:themeColor="text1"/>
        </w:rPr>
        <w:t>саморегуляции</w:t>
      </w:r>
      <w:proofErr w:type="spellEnd"/>
      <w:r w:rsidR="004141CA" w:rsidRPr="004141CA">
        <w:rPr>
          <w:color w:val="000000" w:themeColor="text1"/>
        </w:rPr>
        <w:t xml:space="preserve"> собственных действий детей; формирование уважительного отношения к труду взрослых, позитивной установки к различным видам труда и творчества;</w:t>
      </w:r>
    </w:p>
    <w:p w:rsidR="00D1447C" w:rsidRPr="004141CA" w:rsidRDefault="004141CA" w:rsidP="004141CA">
      <w:pPr>
        <w:pStyle w:val="ab"/>
        <w:spacing w:before="0" w:beforeAutospacing="0" w:after="0" w:afterAutospacing="0"/>
        <w:rPr>
          <w:color w:val="000000" w:themeColor="text1"/>
        </w:rPr>
      </w:pPr>
      <w:r w:rsidRPr="004141CA">
        <w:rPr>
          <w:color w:val="000000" w:themeColor="text1"/>
        </w:rPr>
        <w:t>формирование у детей основ безопасного поведения в быту, социуме, природе, готовности к совместной деятельности со сверстниками. </w:t>
      </w:r>
    </w:p>
    <w:p w:rsidR="004F6E73" w:rsidRPr="004141CA" w:rsidRDefault="004F6E73" w:rsidP="004141C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4141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художественно – эстетическом развитии</w:t>
      </w: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41CA"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4141CA"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а протяжении учебного года работа по образовательной области была направлена на: формирование элементарных представлений о видах искусства, его жанрах; реализацию самостоятельной творческой деятельности детей; совершенствование умений в рисовании, лепке, аппликации; развитие умения взаимодействовать со сверстниками во время создания коллективных работ; ознакомление с элементарным музыкальными понятиями, жанрами; развитие музыкальных способностей: поэтического и музыкального слуха, чувства ритма, музыкальной памяти.  </w:t>
      </w:r>
    </w:p>
    <w:p w:rsidR="00D1447C" w:rsidRPr="004141CA" w:rsidRDefault="004F6E73" w:rsidP="004F6E7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4141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физическом развитии </w:t>
      </w:r>
      <w:r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141CA"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41CA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4141CA" w:rsidRPr="004141CA">
        <w:rPr>
          <w:rFonts w:ascii="Times New Roman" w:hAnsi="Times New Roman" w:cs="Times New Roman"/>
          <w:color w:val="000000" w:themeColor="text1"/>
          <w:sz w:val="24"/>
          <w:szCs w:val="24"/>
        </w:rPr>
        <w:t>а протяжении учебного года работа по образовательной области была направлена на: формирование начальных представлений о видах спорта; становление ценностей здорового образа жизни; развитие координации движений, равновесия, гибкости, выносливости, крупной и мелкой моторики рук; обучение грамотному выполнению спортивных упражнений; знакомство с разнообразием подвижных игр и их правилами; формирование правильной осанки; повышение физической и умственной работоспособности.</w:t>
      </w:r>
    </w:p>
    <w:p w:rsidR="004F6E73" w:rsidRPr="004969D7" w:rsidRDefault="004F6E73" w:rsidP="004F6E7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Таким образом, сравнительный анализ показал </w:t>
      </w:r>
      <w:r w:rsidRPr="004F5FC2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освоения детьми моей группы осн</w:t>
      </w:r>
      <w:r>
        <w:rPr>
          <w:rFonts w:ascii="Times New Roman" w:hAnsi="Times New Roman" w:cs="Times New Roman"/>
          <w:sz w:val="24"/>
          <w:szCs w:val="24"/>
        </w:rPr>
        <w:t>овной образовательной программы</w:t>
      </w:r>
      <w:r w:rsidRPr="004969D7">
        <w:rPr>
          <w:rFonts w:ascii="Times New Roman" w:hAnsi="Times New Roman" w:cs="Times New Roman"/>
          <w:sz w:val="24"/>
          <w:szCs w:val="24"/>
        </w:rPr>
        <w:t xml:space="preserve"> ДОУ по всем образовательным областям по сравнению с началом учебного года. Добиться данных результатов удалось благодаря созданию условий для продвижения к</w:t>
      </w:r>
      <w:r>
        <w:rPr>
          <w:rFonts w:ascii="Times New Roman" w:hAnsi="Times New Roman" w:cs="Times New Roman"/>
          <w:sz w:val="24"/>
          <w:szCs w:val="24"/>
        </w:rPr>
        <w:t xml:space="preserve">аждого ребёнка на основе учёта </w:t>
      </w:r>
      <w:r w:rsidRPr="004969D7">
        <w:rPr>
          <w:rFonts w:ascii="Times New Roman" w:hAnsi="Times New Roman" w:cs="Times New Roman"/>
          <w:sz w:val="24"/>
          <w:szCs w:val="24"/>
        </w:rPr>
        <w:t>его индивидуальных возможностей</w:t>
      </w:r>
      <w:r>
        <w:rPr>
          <w:rFonts w:ascii="Times New Roman" w:hAnsi="Times New Roman" w:cs="Times New Roman"/>
          <w:sz w:val="24"/>
          <w:szCs w:val="24"/>
        </w:rPr>
        <w:t xml:space="preserve"> и потребностей, создание предпосылки к внутренней мотивации к деятельности </w:t>
      </w:r>
      <w:r w:rsidR="00D1447C">
        <w:rPr>
          <w:rFonts w:ascii="Times New Roman" w:hAnsi="Times New Roman" w:cs="Times New Roman"/>
          <w:sz w:val="24"/>
          <w:szCs w:val="24"/>
        </w:rPr>
        <w:t xml:space="preserve">у детей, создании, </w:t>
      </w:r>
      <w:r w:rsidRPr="004969D7">
        <w:rPr>
          <w:rFonts w:ascii="Times New Roman" w:hAnsi="Times New Roman" w:cs="Times New Roman"/>
          <w:sz w:val="24"/>
          <w:szCs w:val="24"/>
        </w:rPr>
        <w:t>применен</w:t>
      </w:r>
      <w:r>
        <w:rPr>
          <w:rFonts w:ascii="Times New Roman" w:hAnsi="Times New Roman" w:cs="Times New Roman"/>
          <w:sz w:val="24"/>
          <w:szCs w:val="24"/>
        </w:rPr>
        <w:t xml:space="preserve">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подхода;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использования современных </w:t>
      </w:r>
      <w:r>
        <w:rPr>
          <w:rFonts w:ascii="Times New Roman" w:hAnsi="Times New Roman" w:cs="Times New Roman"/>
          <w:sz w:val="24"/>
          <w:szCs w:val="24"/>
        </w:rPr>
        <w:t xml:space="preserve">инновационных </w:t>
      </w:r>
      <w:r w:rsidRPr="004969D7">
        <w:rPr>
          <w:rFonts w:ascii="Times New Roman" w:hAnsi="Times New Roman" w:cs="Times New Roman"/>
          <w:sz w:val="24"/>
          <w:szCs w:val="24"/>
        </w:rPr>
        <w:t>технологий и методов развивающего обучения.</w:t>
      </w:r>
    </w:p>
    <w:p w:rsidR="004F6E73" w:rsidRPr="003152B9" w:rsidRDefault="004F6E73" w:rsidP="004F6E73"/>
    <w:p w:rsidR="004F6E73" w:rsidRDefault="004F6E73"/>
    <w:sectPr w:rsidR="004F6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EA"/>
    <w:rsid w:val="000E1E07"/>
    <w:rsid w:val="00335DFF"/>
    <w:rsid w:val="00406607"/>
    <w:rsid w:val="004141CA"/>
    <w:rsid w:val="004432AE"/>
    <w:rsid w:val="004F6E73"/>
    <w:rsid w:val="008E4348"/>
    <w:rsid w:val="00966F7B"/>
    <w:rsid w:val="00C765EB"/>
    <w:rsid w:val="00D1447C"/>
    <w:rsid w:val="00E63BEA"/>
    <w:rsid w:val="00F1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80125"/>
  <w15:chartTrackingRefBased/>
  <w15:docId w15:val="{DA879704-4714-4A87-BC5D-3B7FE925B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6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8E434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E434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E434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E434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E434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4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4348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414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3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7814821840043489E-2"/>
          <c:y val="9.9835300270975563E-2"/>
          <c:w val="0.86223169801769162"/>
          <c:h val="0.882903631347542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12</c:v>
                </c:pt>
                <c:pt idx="1">
                  <c:v>8</c:v>
                </c:pt>
                <c:pt idx="2">
                  <c:v>16</c:v>
                </c:pt>
                <c:pt idx="3">
                  <c:v>8</c:v>
                </c:pt>
                <c:pt idx="4">
                  <c:v>12</c:v>
                </c:pt>
                <c:pt idx="5">
                  <c:v>8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B6-4A2E-90E5-22152173E13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средниу уровень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46</c:v>
                </c:pt>
                <c:pt idx="1">
                  <c:v>36</c:v>
                </c:pt>
                <c:pt idx="2">
                  <c:v>58</c:v>
                </c:pt>
                <c:pt idx="3">
                  <c:v>60</c:v>
                </c:pt>
                <c:pt idx="4">
                  <c:v>55</c:v>
                </c:pt>
                <c:pt idx="5">
                  <c:v>44</c:v>
                </c:pt>
                <c:pt idx="6">
                  <c:v>71</c:v>
                </c:pt>
                <c:pt idx="7">
                  <c:v>60</c:v>
                </c:pt>
                <c:pt idx="8">
                  <c:v>60</c:v>
                </c:pt>
                <c:pt idx="9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FB6-4A2E-90E5-22152173E13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42</c:v>
                </c:pt>
                <c:pt idx="1">
                  <c:v>56</c:v>
                </c:pt>
                <c:pt idx="2">
                  <c:v>25</c:v>
                </c:pt>
                <c:pt idx="3">
                  <c:v>32</c:v>
                </c:pt>
                <c:pt idx="4">
                  <c:v>33</c:v>
                </c:pt>
                <c:pt idx="5">
                  <c:v>48</c:v>
                </c:pt>
                <c:pt idx="6">
                  <c:v>29</c:v>
                </c:pt>
                <c:pt idx="7">
                  <c:v>40</c:v>
                </c:pt>
                <c:pt idx="8">
                  <c:v>40</c:v>
                </c:pt>
                <c:pt idx="9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FB6-4A2E-90E5-22152173E13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889805072"/>
        <c:axId val="1889806736"/>
      </c:barChart>
      <c:catAx>
        <c:axId val="188980507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889806736"/>
        <c:crosses val="autoZero"/>
        <c:auto val="1"/>
        <c:lblAlgn val="ctr"/>
        <c:lblOffset val="100"/>
        <c:noMultiLvlLbl val="0"/>
      </c:catAx>
      <c:valAx>
        <c:axId val="188980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89805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8.3316982705217271E-2"/>
          <c:y val="7.0171177188969262E-3"/>
          <c:w val="0.17913810501544802"/>
          <c:h val="0.23332791465582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 rot="-5400000" vert="horz"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2024-08-19T22:14:00Z</dcterms:created>
  <dcterms:modified xsi:type="dcterms:W3CDTF">2024-08-26T17:40:00Z</dcterms:modified>
</cp:coreProperties>
</file>